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4DC" w:rsidRPr="006254DC" w:rsidRDefault="006254DC" w:rsidP="006254DC">
      <w:pPr>
        <w:shd w:val="clear" w:color="auto" w:fill="FFFFFF"/>
        <w:spacing w:after="0" w:line="330" w:lineRule="atLeast"/>
        <w:ind w:left="49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УТВЕРЖДАЮ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ind w:left="495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Заведующий 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ОУ _____________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Караульнова О.А.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ind w:left="49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«01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 сентября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2015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Инструкция</w:t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сотрудникам ОУ по действиям при обна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ружении взрывоопасных предметов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Совершая террористические акты с применением взрывных устройств террористы, как правило, размещают их в сумках, ящиках, свертках, пакетах, мусорных контейнерах, в автомобилях. Во всех случаях террористы стремятся убить как можно больше людей или нанести наибольший материальный ущерб. Поэтому они выбирают места и время взрывов в момент наибольшего скопления людей. В учебных корпусах учреждения наиболее вероятными местами закладки взрывоопасных предметов являются: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учебные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классы для производства взрыва во время занятий;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столовые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во время обеденного переры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гардероб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перед началом и после окончания занятий;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на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улице перед выходом - перед началом и после окончания занятий.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Обнаружить наличие взрывоопасного предмета можно по следующим признакам: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бесхозные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предметы или предметы не характерны для окружающей обстановки;</w:t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наличие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конструкции штатных </w:t>
      </w:r>
      <w:hyperlink r:id="rId5" w:tooltip="Боеприпас" w:history="1">
        <w:r w:rsidRPr="006254DC">
          <w:rPr>
            <w:rFonts w:ascii="Times New Roman" w:eastAsia="Times New Roman" w:hAnsi="Times New Roman" w:cs="Times New Roman"/>
            <w:b/>
            <w:color w:val="743399"/>
            <w:sz w:val="28"/>
            <w:szCs w:val="28"/>
            <w:u w:val="single"/>
            <w:bdr w:val="none" w:sz="0" w:space="0" w:color="auto" w:frame="1"/>
            <w:lang w:eastAsia="ru-RU"/>
          </w:rPr>
          <w:t>боеприпасов</w:t>
        </w:r>
      </w:hyperlink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(граната, мины, снаряд, тротиловая шашка и т. п.);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элементы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остатки материалов, не характерные для данного предмета или места его обнаружения;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признаки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горения;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звук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часового механизма, подозрительные звуки, щелчки, механическое жужжание, другие звуки;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запах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горючих веществ;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характерный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запах миндаля или другой необычный запах;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наличие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предмета устройства, напоминающего радиоантенну;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наличие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обнаруженном предмете проводов, веревок, изоленты;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натянутая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проволока, шнур, веревка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Причинами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служащими поводом для опасения являются: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Ø  нахождение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подозрительных лиц до обнаружения этого предмета;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угрозы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лично, по телефону или в почтовых отправлениях.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целях уменьшения вероятности появления взрывоопасных предметов на закрепленной территории и их своевременного обнаружения необходимо: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ежедневно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обходить закрепленную территорию и осматривать ее на предмет своевременного выявления взрывных устройств или подозрительных предметов;</w:t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не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допускать складирование </w:t>
      </w:r>
      <w:hyperlink r:id="rId6" w:tooltip="Строительные материалы (портал Pandia.org)" w:history="1">
        <w:r w:rsidRPr="006254DC">
          <w:rPr>
            <w:rFonts w:ascii="Times New Roman" w:eastAsia="Times New Roman" w:hAnsi="Times New Roman" w:cs="Times New Roman"/>
            <w:b/>
            <w:color w:val="743399"/>
            <w:sz w:val="28"/>
            <w:szCs w:val="28"/>
            <w:u w:val="single"/>
            <w:bdr w:val="none" w:sz="0" w:space="0" w:color="auto" w:frame="1"/>
            <w:lang w:eastAsia="ru-RU"/>
          </w:rPr>
          <w:t>строительных материалов</w:t>
        </w:r>
      </w:hyperlink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мусора на территории;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назначать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дежурных по учебным группам, которые должны осматривать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группы 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10-15 минут до начала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рабочего дня и 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окончании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рабочего дня 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предмет выявления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здании 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подозрительных предметов.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случае обнаружения подозрительного предмета, похожего или имеющего признаки взрывного устройства, необходимо: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Зафиксировать время и место обнаружения взрывоопасного предмета.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Не трогать, не подходить, не передвигать обнаруженный подозрительный предмет! Не курить!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Категорически запрещается: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наносить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удары (ударять по корпусу, а также один боеприпас о другой);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прикасаться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поднимать, переносить или перекатывать с места на место;</w:t>
      </w:r>
    </w:p>
    <w:p w:rsid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закапывать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землю или бросать в </w:t>
      </w:r>
      <w:hyperlink r:id="rId7" w:tooltip="Водоем" w:history="1">
        <w:r w:rsidRPr="006254DC">
          <w:rPr>
            <w:rFonts w:ascii="Times New Roman" w:eastAsia="Times New Roman" w:hAnsi="Times New Roman" w:cs="Times New Roman"/>
            <w:b/>
            <w:color w:val="743399"/>
            <w:sz w:val="28"/>
            <w:szCs w:val="28"/>
            <w:u w:val="single"/>
            <w:bdr w:val="none" w:sz="0" w:space="0" w:color="auto" w:frame="1"/>
            <w:lang w:eastAsia="ru-RU"/>
          </w:rPr>
          <w:t>водоем</w:t>
        </w:r>
      </w:hyperlink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предпринимать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попытки и разборки или распиливанию;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бросать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костер или разводить огонь вблизи него:</w:t>
      </w:r>
    </w:p>
    <w:p w:rsid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Запретить, кому бы то ни было пользоваться средствами радиосвязи, в том числе и мобильными телефонами, пультами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hyperlink r:id="rId8" w:tooltip="Дистанционное управление" w:history="1">
        <w:r w:rsidRPr="006254DC">
          <w:rPr>
            <w:rFonts w:ascii="Times New Roman" w:eastAsia="Times New Roman" w:hAnsi="Times New Roman" w:cs="Times New Roman"/>
            <w:b/>
            <w:color w:val="743399"/>
            <w:sz w:val="28"/>
            <w:szCs w:val="28"/>
            <w:u w:val="single"/>
            <w:bdr w:val="none" w:sz="0" w:space="0" w:color="auto" w:frame="1"/>
            <w:lang w:eastAsia="ru-RU"/>
          </w:rPr>
          <w:t>дистанционного управления</w:t>
        </w:r>
      </w:hyperlink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сигнализацией автомобилей и другими </w:t>
      </w:r>
      <w:hyperlink r:id="rId9" w:tooltip="Радиоэлектронные аппараты" w:history="1">
        <w:r w:rsidRPr="006254DC">
          <w:rPr>
            <w:rFonts w:ascii="Times New Roman" w:eastAsia="Times New Roman" w:hAnsi="Times New Roman" w:cs="Times New Roman"/>
            <w:b/>
            <w:color w:val="743399"/>
            <w:sz w:val="28"/>
            <w:szCs w:val="28"/>
            <w:u w:val="single"/>
            <w:bdr w:val="none" w:sz="0" w:space="0" w:color="auto" w:frame="1"/>
            <w:lang w:eastAsia="ru-RU"/>
          </w:rPr>
          <w:t>радиоэлектронными</w:t>
        </w:r>
      </w:hyperlink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устройствами вблизи данного предмета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Незамедлительно сообщить об обнаружении подозрительного предмета работнику службы </w:t>
      </w:r>
      <w:proofErr w:type="gramStart"/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охраны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 дежурному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администратору, руководителю.</w:t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Сообщить о случившемся в </w:t>
      </w:r>
      <w:hyperlink r:id="rId10" w:tooltip="Правоохранительные органы" w:history="1">
        <w:r w:rsidRPr="006254DC">
          <w:rPr>
            <w:rFonts w:ascii="Times New Roman" w:eastAsia="Times New Roman" w:hAnsi="Times New Roman" w:cs="Times New Roman"/>
            <w:b/>
            <w:color w:val="743399"/>
            <w:sz w:val="28"/>
            <w:szCs w:val="28"/>
            <w:u w:val="single"/>
            <w:bdr w:val="none" w:sz="0" w:space="0" w:color="auto" w:frame="1"/>
            <w:lang w:eastAsia="ru-RU"/>
          </w:rPr>
          <w:t>правоохранительные органы</w:t>
        </w:r>
      </w:hyperlink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Управление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29-00-1, 28-4-18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дежурному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Тяжинского района – 28-9-46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дежурному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МЧС 112, 28-7-62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Ø  заведующей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МАДОУ 27-5-86, 89617349996</w:t>
      </w: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Ø  заместителю</w:t>
      </w:r>
      <w:proofErr w:type="gramEnd"/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заведующего по АХР 24-4-30, 89069837360.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Освободить от людей опасную зону в радиусе не менее 100м. (приложение 1).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Обеспечить охрану подозрительного предмета и опасной зоны силами сотрудников охранного предприятия и группы охраны общественного порядка формирования ГО.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При охране подозрительного предмета расположить оцепление по возможности за предметами, обеспечивающими защиту (угол здания, колонна, толстое дерево и т. п.) и вести наблюдение.</w:t>
      </w:r>
    </w:p>
    <w:p w:rsid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Обеспечить возможность беспрепятственного подъезда к месту обнаружение подозрительного предмета, автомашин правоохранительных органов, </w:t>
      </w:r>
      <w:hyperlink r:id="rId11" w:tooltip="Скорая медицинская помощь" w:history="1">
        <w:r w:rsidRPr="006254DC">
          <w:rPr>
            <w:rFonts w:ascii="Times New Roman" w:eastAsia="Times New Roman" w:hAnsi="Times New Roman" w:cs="Times New Roman"/>
            <w:b/>
            <w:color w:val="743399"/>
            <w:sz w:val="28"/>
            <w:szCs w:val="28"/>
            <w:u w:val="single"/>
            <w:bdr w:val="none" w:sz="0" w:space="0" w:color="auto" w:frame="1"/>
            <w:lang w:eastAsia="ru-RU"/>
          </w:rPr>
          <w:t>скорой медицинской помощи</w:t>
        </w:r>
      </w:hyperlink>
      <w:r w:rsidRPr="0062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 </w:t>
      </w:r>
      <w:hyperlink r:id="rId12" w:tooltip="Пожарная охрана" w:history="1">
        <w:r w:rsidRPr="006254DC">
          <w:rPr>
            <w:rFonts w:ascii="Times New Roman" w:eastAsia="Times New Roman" w:hAnsi="Times New Roman" w:cs="Times New Roman"/>
            <w:b/>
            <w:color w:val="743399"/>
            <w:sz w:val="28"/>
            <w:szCs w:val="28"/>
            <w:u w:val="single"/>
            <w:bdr w:val="none" w:sz="0" w:space="0" w:color="auto" w:frame="1"/>
            <w:lang w:eastAsia="ru-RU"/>
          </w:rPr>
          <w:t>пожарной охраны</w:t>
        </w:r>
      </w:hyperlink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сотрудников МЧС, служб эксплуатации.</w:t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Обеспечить присутствие лиц, обнаруживших находку, до прибытия оперативно-следственной группы и фиксацию их установочных данных.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По прибытии представителей правоохранительных органов, указать место расположения подозрительного предмета, время и обстоятельство его обнаружения. Быть готовым описать внешний вид предмета, похожего на взрывное устройство.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Далее действовать по указанию представителей правоохранительных органов.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Получив указание руководителя ОУ или представителей правоохранительных органов, приступить к эвакуации людей согласно имеющемуся плану.</w:t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Категорически запрещается</w:t>
      </w:r>
    </w:p>
    <w:p w:rsidR="006254DC" w:rsidRP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предпринимать какие-либо действия со взрывными устройствами или подозрительными предметами - это может привести к взрыву, многочисленным жертвам и разрушениям!</w:t>
      </w:r>
    </w:p>
    <w:p w:rsidR="006254DC" w:rsidRDefault="006254D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br w:type="page"/>
      </w:r>
    </w:p>
    <w:p w:rsidR="006254DC" w:rsidRPr="006254DC" w:rsidRDefault="006254DC" w:rsidP="006254DC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Приложение</w:t>
      </w:r>
    </w:p>
    <w:p w:rsidR="006254DC" w:rsidRPr="006254DC" w:rsidRDefault="006254DC" w:rsidP="006254DC">
      <w:pPr>
        <w:pBdr>
          <w:bottom w:val="single" w:sz="6" w:space="5" w:color="808080"/>
        </w:pBdr>
        <w:shd w:val="clear" w:color="auto" w:fill="FFFFFF"/>
        <w:spacing w:before="300" w:after="0" w:line="330" w:lineRule="atLeast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6254D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Рекомендуемые зоны эвакуации и оцепления при обнаружении взрывного устройства или подозрительного предмета, который может оказаться взрывным устройством.</w:t>
      </w:r>
    </w:p>
    <w:tbl>
      <w:tblPr>
        <w:tblW w:w="8982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3686"/>
        <w:gridCol w:w="4446"/>
      </w:tblGrid>
      <w:tr w:rsidR="006254DC" w:rsidRPr="006254DC" w:rsidTr="006254DC"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Зоны эвакуации и оцепления места вероятного взрыва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Граната РГД-5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менее 50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Граната Ф-1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менее 200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Тротиловая шашка массой 200 г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Тротиловая шашка массой 400 граммов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Пивная банка 0,33 литра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МинаМОН-50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Чемодан (кейс)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Дорожный чемодан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Автомобиль типа «</w:t>
            </w:r>
            <w:hyperlink r:id="rId13" w:tooltip="Lada (ВАЗ)" w:history="1">
              <w:r w:rsidRPr="006254DC">
                <w:rPr>
                  <w:rFonts w:ascii="Times New Roman" w:eastAsia="Times New Roman" w:hAnsi="Times New Roman" w:cs="Times New Roman"/>
                  <w:color w:val="743399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Жигули</w:t>
              </w:r>
            </w:hyperlink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Автомобиль типа «Волга»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Микроавтобус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 метров</w:t>
            </w:r>
          </w:p>
        </w:tc>
      </w:tr>
      <w:tr w:rsidR="006254DC" w:rsidRPr="006254DC" w:rsidTr="006254DC"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Грузовая автомашина (фургон)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4DC" w:rsidRPr="006254DC" w:rsidRDefault="006254DC" w:rsidP="006254DC">
            <w:pPr>
              <w:spacing w:after="150" w:line="330" w:lineRule="atLeast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 метров</w:t>
            </w:r>
          </w:p>
        </w:tc>
      </w:tr>
    </w:tbl>
    <w:p w:rsidR="006254DC" w:rsidRDefault="006254DC" w:rsidP="006254DC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54DC" w:rsidRPr="006254DC" w:rsidRDefault="00521097" w:rsidP="00521097">
      <w:pPr>
        <w:shd w:val="clear" w:color="auto" w:fill="FFFFFF"/>
        <w:spacing w:after="150" w:line="33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заведующего по АХР                  Тихонова Н.В.</w:t>
      </w:r>
    </w:p>
    <w:p w:rsidR="004A749D" w:rsidRPr="006254DC" w:rsidRDefault="004A749D" w:rsidP="006254D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A749D" w:rsidRPr="00625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031"/>
    <w:rsid w:val="004A749D"/>
    <w:rsid w:val="00521097"/>
    <w:rsid w:val="00594031"/>
    <w:rsid w:val="0062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0B58C-EE0B-45B6-BFC9-744B09C3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54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4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2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54DC"/>
  </w:style>
  <w:style w:type="character" w:styleId="a4">
    <w:name w:val="Hyperlink"/>
    <w:basedOn w:val="a0"/>
    <w:uiPriority w:val="99"/>
    <w:semiHidden/>
    <w:unhideWhenUsed/>
    <w:rsid w:val="006254D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21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distantcionnoe_upravlenie/" TargetMode="External"/><Relationship Id="rId13" Type="http://schemas.openxmlformats.org/officeDocument/2006/relationships/hyperlink" Target="http://pandia.ru/text/category/lada__vaz_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vodoem/" TargetMode="External"/><Relationship Id="rId12" Type="http://schemas.openxmlformats.org/officeDocument/2006/relationships/hyperlink" Target="http://pandia.ru/text/category/pozharnaya_ohrana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tema/stroy/materials/" TargetMode="External"/><Relationship Id="rId11" Type="http://schemas.openxmlformats.org/officeDocument/2006/relationships/hyperlink" Target="http://pandia.ru/text/category/skoraya_meditcinskaya_pomoshmz/" TargetMode="External"/><Relationship Id="rId5" Type="http://schemas.openxmlformats.org/officeDocument/2006/relationships/hyperlink" Target="http://pandia.ru/text/category/boepripas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pandia.ru/text/category/pravoohranitelmznie_organ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radioyelektronnie_apparat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30350-25E1-400E-B714-41807C3E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2</cp:revision>
  <cp:lastPrinted>2015-11-20T03:57:00Z</cp:lastPrinted>
  <dcterms:created xsi:type="dcterms:W3CDTF">2015-11-20T03:45:00Z</dcterms:created>
  <dcterms:modified xsi:type="dcterms:W3CDTF">2015-11-20T03:57:00Z</dcterms:modified>
</cp:coreProperties>
</file>